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736382" w14:textId="130E764A" w:rsidR="00731492" w:rsidRPr="00C44FD0" w:rsidRDefault="00F73EA9" w:rsidP="00C44FD0">
      <w:pPr>
        <w:pStyle w:val="ListParagraph"/>
        <w:numPr>
          <w:ilvl w:val="0"/>
          <w:numId w:val="4"/>
        </w:num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Assigned Solicitor’</w:t>
      </w:r>
      <w:r w:rsidR="00EF60C6">
        <w:rPr>
          <w:b/>
          <w:bCs/>
          <w:u w:val="single"/>
          <w:lang w:val="en-US"/>
        </w:rPr>
        <w:t xml:space="preserve">s </w:t>
      </w:r>
      <w:r w:rsidR="00731492" w:rsidRPr="00C44FD0">
        <w:rPr>
          <w:b/>
          <w:bCs/>
          <w:u w:val="single"/>
          <w:lang w:val="en-US"/>
        </w:rPr>
        <w:t xml:space="preserve">Guide to submitting MCA Application on </w:t>
      </w:r>
      <w:proofErr w:type="spellStart"/>
      <w:r w:rsidR="00731492" w:rsidRPr="00C44FD0">
        <w:rPr>
          <w:b/>
          <w:bCs/>
          <w:u w:val="single"/>
          <w:lang w:val="en-US"/>
        </w:rPr>
        <w:t>iFAMS</w:t>
      </w:r>
      <w:proofErr w:type="spellEnd"/>
      <w:r>
        <w:rPr>
          <w:rStyle w:val="FootnoteReference"/>
          <w:b/>
          <w:bCs/>
          <w:u w:val="single"/>
          <w:lang w:val="en-US"/>
        </w:rPr>
        <w:footnoteReference w:id="1"/>
      </w:r>
    </w:p>
    <w:p w14:paraId="2BBD7CFF" w14:textId="77777777" w:rsidR="00731492" w:rsidRDefault="00731492" w:rsidP="00731492">
      <w:pPr>
        <w:rPr>
          <w:b/>
          <w:bCs/>
          <w:u w:val="single"/>
          <w:lang w:val="en-US"/>
        </w:rPr>
      </w:pPr>
    </w:p>
    <w:p w14:paraId="1F710566" w14:textId="77777777" w:rsidR="00731492" w:rsidRDefault="00731492" w:rsidP="00731492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Step 1 </w:t>
      </w:r>
    </w:p>
    <w:tbl>
      <w:tblPr>
        <w:tblStyle w:val="TableGrid"/>
        <w:tblW w:w="9067" w:type="dxa"/>
        <w:tblInd w:w="0" w:type="dxa"/>
        <w:tblLook w:val="04A0" w:firstRow="1" w:lastRow="0" w:firstColumn="1" w:lastColumn="0" w:noHBand="0" w:noVBand="1"/>
      </w:tblPr>
      <w:tblGrid>
        <w:gridCol w:w="9067"/>
      </w:tblGrid>
      <w:tr w:rsidR="00F73EA9" w14:paraId="0B526ADC" w14:textId="77777777" w:rsidTr="00F73EA9"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06AC4" w14:textId="4C17BD41" w:rsidR="00F73EA9" w:rsidRDefault="00F73EA9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Once the doctor has prepared the M</w:t>
            </w:r>
            <w:r w:rsidR="00BD797C">
              <w:rPr>
                <w:lang w:val="en-US"/>
              </w:rPr>
              <w:t xml:space="preserve">edical </w:t>
            </w:r>
            <w:r>
              <w:rPr>
                <w:lang w:val="en-US"/>
              </w:rPr>
              <w:t>R</w:t>
            </w:r>
            <w:r w:rsidR="00BD797C">
              <w:rPr>
                <w:lang w:val="en-US"/>
              </w:rPr>
              <w:t>eport (MR)</w:t>
            </w:r>
            <w:r>
              <w:rPr>
                <w:lang w:val="en-US"/>
              </w:rPr>
              <w:t xml:space="preserve"> and affirmed it, log in to </w:t>
            </w:r>
            <w:proofErr w:type="spellStart"/>
            <w:r>
              <w:rPr>
                <w:lang w:val="en-US"/>
              </w:rPr>
              <w:t>iFAMS</w:t>
            </w:r>
            <w:proofErr w:type="spellEnd"/>
            <w:r>
              <w:rPr>
                <w:lang w:val="en-US"/>
              </w:rPr>
              <w:t xml:space="preserve"> using the Applicant’s (AP) </w:t>
            </w:r>
            <w:proofErr w:type="spellStart"/>
            <w:r>
              <w:rPr>
                <w:lang w:val="en-US"/>
              </w:rPr>
              <w:t>Singpass</w:t>
            </w:r>
            <w:proofErr w:type="spellEnd"/>
            <w:r>
              <w:rPr>
                <w:lang w:val="en-US"/>
              </w:rPr>
              <w:t xml:space="preserve"> to submit the MR</w:t>
            </w:r>
            <w:r>
              <w:rPr>
                <w:rStyle w:val="FootnoteReference"/>
                <w:lang w:val="en-US"/>
              </w:rPr>
              <w:footnoteReference w:id="2"/>
            </w:r>
            <w:r>
              <w:rPr>
                <w:lang w:val="en-US"/>
              </w:rPr>
              <w:t xml:space="preserve">: </w:t>
            </w:r>
          </w:p>
          <w:p w14:paraId="136CC097" w14:textId="2FE430EB" w:rsidR="00F73EA9" w:rsidRDefault="00F73EA9">
            <w:pPr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854F8C" wp14:editId="6D8F5CB3">
                  <wp:extent cx="4438650" cy="2711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51D19" w14:textId="17BBF53E" w:rsidR="00F73EA9" w:rsidRDefault="00F73EA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D498E71" wp14:editId="16997220">
                  <wp:extent cx="4400550" cy="2654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65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A236C" w14:textId="7D37E42B" w:rsidR="00F73EA9" w:rsidRDefault="00F73EA9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Fill in AP and the Patient’s (P) details</w:t>
            </w:r>
          </w:p>
          <w:p w14:paraId="4B8DA9D2" w14:textId="77777777" w:rsidR="00F73EA9" w:rsidRDefault="00F73EA9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Fill in P’s medical information (see sample below)</w:t>
            </w:r>
          </w:p>
          <w:p w14:paraId="14B8B0FD" w14:textId="1C43E025" w:rsidR="00F73EA9" w:rsidRDefault="00F73EA9">
            <w:pPr>
              <w:pStyle w:val="ListParagraph"/>
              <w:jc w:val="both"/>
              <w:rPr>
                <w:lang w:val="en-US"/>
              </w:rPr>
            </w:pPr>
            <w:r>
              <w:t xml:space="preserve">  </w:t>
            </w:r>
            <w:r w:rsidR="00EF60C6">
              <w:object w:dxaOrig="1440" w:dyaOrig="1270" w14:anchorId="39EA6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1in;height:63pt" o:ole="">
                  <v:imagedata r:id="rId10" o:title=""/>
                </v:shape>
                <o:OLEObject Type="Embed" ProgID="Outlook.FileAttach" ShapeID="_x0000_i1048" DrawAspect="Icon" ObjectID="_1692083410" r:id="rId11"/>
              </w:object>
            </w:r>
          </w:p>
          <w:p w14:paraId="0C6A94BB" w14:textId="77777777" w:rsidR="00F73EA9" w:rsidRDefault="00F73EA9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Upload doctor’s affidavit and submit</w:t>
            </w:r>
          </w:p>
          <w:p w14:paraId="6FD893F6" w14:textId="227EDDA7" w:rsidR="00F73EA9" w:rsidRDefault="00F73EA9">
            <w:pPr>
              <w:pStyle w:val="ListParagraph"/>
              <w:numPr>
                <w:ilvl w:val="0"/>
                <w:numId w:val="1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Wait about 1 week or less to receive </w:t>
            </w:r>
            <w:r w:rsidR="00BD797C">
              <w:rPr>
                <w:lang w:val="en-US"/>
              </w:rPr>
              <w:t xml:space="preserve">an </w:t>
            </w:r>
            <w:r>
              <w:rPr>
                <w:lang w:val="en-US"/>
              </w:rPr>
              <w:t xml:space="preserve">acknowledgment email that the doctor’s affidavit has been approved before going on to step 2 (see sample below). </w:t>
            </w:r>
          </w:p>
          <w:p w14:paraId="62B12FE3" w14:textId="00301FCE" w:rsidR="00F73EA9" w:rsidRDefault="00F73EA9">
            <w:pPr>
              <w:pStyle w:val="ListParagraph"/>
              <w:jc w:val="both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NOTE: The uploaded MR is valid for 1 year from the date of submission of the MR on </w:t>
            </w:r>
            <w:proofErr w:type="spellStart"/>
            <w:r>
              <w:rPr>
                <w:i/>
                <w:iCs/>
                <w:lang w:val="en-US"/>
              </w:rPr>
              <w:t>iFAMS</w:t>
            </w:r>
            <w:proofErr w:type="spellEnd"/>
            <w:r>
              <w:rPr>
                <w:i/>
                <w:iCs/>
                <w:lang w:val="en-US"/>
              </w:rPr>
              <w:t xml:space="preserve">. If  an AP does not submit his/her application within this period, then the MR becomes invalid, and the AP will need to refile a fresh MR. </w:t>
            </w:r>
          </w:p>
          <w:p w14:paraId="42870A7B" w14:textId="1BB27751" w:rsidR="00F73EA9" w:rsidRDefault="00F73EA9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BD797C">
              <w:object w:dxaOrig="1533" w:dyaOrig="990" w14:anchorId="77EAAB8A">
                <v:shape id="_x0000_i1026" type="#_x0000_t75" style="width:72.6pt;height:47.4pt" o:ole="">
                  <v:imagedata r:id="rId12" o:title=""/>
                </v:shape>
                <o:OLEObject Type="Embed" ProgID="AcroExch.Document.2017" ShapeID="_x0000_i1026" DrawAspect="Icon" ObjectID="_1692083411" r:id="rId13"/>
              </w:object>
            </w:r>
          </w:p>
        </w:tc>
      </w:tr>
    </w:tbl>
    <w:p w14:paraId="73DA42C0" w14:textId="77777777" w:rsidR="00731492" w:rsidRDefault="00731492" w:rsidP="00731492"/>
    <w:p w14:paraId="173FAEDF" w14:textId="77777777" w:rsidR="00731492" w:rsidRDefault="00731492" w:rsidP="00731492">
      <w:pPr>
        <w:rPr>
          <w:b/>
          <w:bCs/>
        </w:rPr>
      </w:pPr>
      <w:r>
        <w:rPr>
          <w:b/>
          <w:bCs/>
        </w:rPr>
        <w:t>Step 2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016"/>
      </w:tblGrid>
      <w:tr w:rsidR="00731492" w14:paraId="3B1D9846" w14:textId="77777777" w:rsidTr="00731492">
        <w:trPr>
          <w:trHeight w:val="468"/>
        </w:trPr>
        <w:tc>
          <w:tcPr>
            <w:tcW w:w="10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62E1" w14:textId="77777777" w:rsidR="00731492" w:rsidRDefault="00731492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Fill in application details and orders sought (see sample below) </w:t>
            </w:r>
          </w:p>
          <w:p w14:paraId="6BF1F840" w14:textId="3B1FD4E8" w:rsidR="00731492" w:rsidRDefault="00731492">
            <w:pPr>
              <w:ind w:left="72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EF60C6">
              <w:object w:dxaOrig="1175" w:dyaOrig="760" w14:anchorId="7FC7AAC3">
                <v:shape id="_x0000_i1045" type="#_x0000_t75" style="width:58.2pt;height:37.8pt" o:ole="">
                  <v:imagedata r:id="rId14" o:title=""/>
                </v:shape>
                <o:OLEObject Type="Embed" ProgID="AcroExch.Document.2017" ShapeID="_x0000_i1045" DrawAspect="Icon" ObjectID="_1692083412" r:id="rId15"/>
              </w:object>
            </w:r>
          </w:p>
          <w:p w14:paraId="3CCD9707" w14:textId="5CBB759A" w:rsidR="00731492" w:rsidRPr="00D65DBB" w:rsidRDefault="00C336F9">
            <w:pPr>
              <w:ind w:left="7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A sample of the draft orders can be found in the document attached:</w:t>
            </w:r>
          </w:p>
          <w:p w14:paraId="50FC356D" w14:textId="305934F4" w:rsidR="00C336F9" w:rsidRDefault="00EF60C6" w:rsidP="00C336F9">
            <w:pPr>
              <w:spacing w:line="276" w:lineRule="auto"/>
              <w:ind w:left="720"/>
              <w:jc w:val="both"/>
            </w:pPr>
            <w:r>
              <w:object w:dxaOrig="1440" w:dyaOrig="1270" w14:anchorId="020E8A4D">
                <v:shape id="_x0000_i1043" type="#_x0000_t75" style="width:1in;height:63pt" o:ole="">
                  <v:imagedata r:id="rId16" o:title=""/>
                </v:shape>
                <o:OLEObject Type="Embed" ProgID="Outlook.FileAttach" ShapeID="_x0000_i1043" DrawAspect="Icon" ObjectID="_1692083413" r:id="rId17"/>
              </w:object>
            </w:r>
          </w:p>
          <w:p w14:paraId="560C80FE" w14:textId="33B02AFE" w:rsidR="00C336F9" w:rsidRPr="00AA790D" w:rsidRDefault="00C336F9" w:rsidP="00C336F9">
            <w:pPr>
              <w:spacing w:line="276" w:lineRule="auto"/>
              <w:ind w:left="720"/>
              <w:jc w:val="both"/>
              <w:rPr>
                <w:rFonts w:asciiTheme="minorHAnsi" w:eastAsiaTheme="minorEastAsia" w:hAnsiTheme="minorHAnsi"/>
                <w:b/>
                <w:bCs/>
              </w:rPr>
            </w:pPr>
            <w:r w:rsidRPr="00D65DBB">
              <w:rPr>
                <w:rFonts w:asciiTheme="minorHAnsi" w:hAnsiTheme="minorHAnsi" w:cstheme="minorHAnsi"/>
                <w:i/>
                <w:iCs/>
                <w:highlight w:val="yellow"/>
                <w:lang w:val="en-US"/>
              </w:rPr>
              <w:t xml:space="preserve"> NOTE: </w:t>
            </w:r>
            <w:r w:rsidRPr="00AA790D">
              <w:rPr>
                <w:rFonts w:asciiTheme="minorHAnsi" w:hAnsiTheme="minorHAnsi" w:cstheme="minorHAnsi"/>
                <w:highlight w:val="yellow"/>
                <w:lang w:val="en-US"/>
              </w:rPr>
              <w:t>This is not the complete list of orders</w:t>
            </w:r>
            <w:r w:rsidR="00BD797C" w:rsidRPr="00AA790D">
              <w:rPr>
                <w:rFonts w:asciiTheme="minorHAnsi" w:hAnsiTheme="minorHAnsi" w:cstheme="minorHAnsi"/>
                <w:highlight w:val="yellow"/>
                <w:lang w:val="en-US"/>
              </w:rPr>
              <w:t xml:space="preserve"> which you can ask the Court to make</w:t>
            </w:r>
            <w:r w:rsidRPr="00AA790D">
              <w:rPr>
                <w:rFonts w:asciiTheme="minorHAnsi" w:hAnsiTheme="minorHAnsi" w:cstheme="minorHAnsi"/>
                <w:highlight w:val="yellow"/>
                <w:lang w:val="en-US"/>
              </w:rPr>
              <w:t xml:space="preserve">. If you wish to </w:t>
            </w:r>
            <w:r w:rsidR="00BD797C" w:rsidRPr="00AA790D">
              <w:rPr>
                <w:rFonts w:asciiTheme="minorHAnsi" w:hAnsiTheme="minorHAnsi" w:cstheme="minorHAnsi"/>
                <w:highlight w:val="yellow"/>
                <w:lang w:val="en-US"/>
              </w:rPr>
              <w:t>include</w:t>
            </w:r>
            <w:r w:rsidRPr="00AA790D">
              <w:rPr>
                <w:rFonts w:asciiTheme="minorHAnsi" w:hAnsiTheme="minorHAnsi" w:cstheme="minorHAnsi"/>
                <w:highlight w:val="yellow"/>
                <w:lang w:val="en-US"/>
              </w:rPr>
              <w:t xml:space="preserve"> additional prayers (for e.g. </w:t>
            </w:r>
            <w:r w:rsidRPr="00AA790D">
              <w:rPr>
                <w:rFonts w:asciiTheme="minorHAnsi" w:eastAsia="Times New Roman" w:hAnsiTheme="minorHAnsi" w:cstheme="minorHAnsi"/>
                <w:highlight w:val="yellow"/>
              </w:rPr>
              <w:t xml:space="preserve">reimbursement of legal costs and disbursements of the deputyship application from the </w:t>
            </w:r>
            <w:r w:rsidR="00BD797C" w:rsidRPr="00AA790D">
              <w:rPr>
                <w:rFonts w:asciiTheme="minorHAnsi" w:eastAsia="Times New Roman" w:hAnsiTheme="minorHAnsi" w:cstheme="minorHAnsi"/>
                <w:highlight w:val="yellow"/>
              </w:rPr>
              <w:t>P’s</w:t>
            </w:r>
            <w:r w:rsidRPr="00AA790D">
              <w:rPr>
                <w:rFonts w:asciiTheme="minorHAnsi" w:eastAsia="Times New Roman" w:hAnsiTheme="minorHAnsi" w:cstheme="minorHAnsi"/>
                <w:highlight w:val="yellow"/>
              </w:rPr>
              <w:t xml:space="preserve"> estate), you can include </w:t>
            </w:r>
            <w:r w:rsidR="00BD797C" w:rsidRPr="00AA790D">
              <w:rPr>
                <w:rFonts w:asciiTheme="minorHAnsi" w:eastAsia="Times New Roman" w:hAnsiTheme="minorHAnsi" w:cstheme="minorHAnsi"/>
                <w:highlight w:val="yellow"/>
              </w:rPr>
              <w:t>them</w:t>
            </w:r>
            <w:r w:rsidRPr="00AA790D">
              <w:rPr>
                <w:rFonts w:asciiTheme="minorHAnsi" w:eastAsia="Times New Roman" w:hAnsiTheme="minorHAnsi" w:cstheme="minorHAnsi"/>
                <w:highlight w:val="yellow"/>
              </w:rPr>
              <w:t xml:space="preserve"> in the </w:t>
            </w:r>
            <w:r w:rsidRPr="00AA790D">
              <w:rPr>
                <w:rFonts w:asciiTheme="minorHAnsi" w:eastAsia="Times New Roman" w:hAnsiTheme="minorHAnsi" w:cstheme="minorHAnsi"/>
                <w:highlight w:val="yellow"/>
                <w:u w:val="single"/>
              </w:rPr>
              <w:t xml:space="preserve">free text section </w:t>
            </w:r>
            <w:r w:rsidR="00BD797C" w:rsidRPr="00AA790D">
              <w:rPr>
                <w:rFonts w:asciiTheme="minorHAnsi" w:eastAsia="Times New Roman" w:hAnsiTheme="minorHAnsi" w:cstheme="minorHAnsi"/>
                <w:highlight w:val="yellow"/>
                <w:u w:val="single"/>
              </w:rPr>
              <w:t>labelled</w:t>
            </w:r>
            <w:r w:rsidRPr="00AA790D">
              <w:rPr>
                <w:rFonts w:asciiTheme="minorHAnsi" w:eastAsia="Times New Roman" w:hAnsiTheme="minorHAnsi" w:cstheme="minorHAnsi"/>
                <w:highlight w:val="yellow"/>
              </w:rPr>
              <w:t>“</w:t>
            </w:r>
            <w:r w:rsidRPr="00AA790D">
              <w:rPr>
                <w:b/>
                <w:bCs/>
                <w:highlight w:val="yellow"/>
              </w:rPr>
              <w:t xml:space="preserve">[INSERT ANY RELEVANT INFORMATION HERE]” </w:t>
            </w:r>
            <w:r w:rsidRPr="00AA790D">
              <w:rPr>
                <w:highlight w:val="yellow"/>
              </w:rPr>
              <w:t xml:space="preserve">on </w:t>
            </w:r>
            <w:proofErr w:type="spellStart"/>
            <w:r w:rsidRPr="00AA790D">
              <w:rPr>
                <w:highlight w:val="yellow"/>
              </w:rPr>
              <w:t>iFAMS</w:t>
            </w:r>
            <w:proofErr w:type="spellEnd"/>
            <w:r w:rsidRPr="00AA790D">
              <w:rPr>
                <w:rFonts w:asciiTheme="minorHAnsi" w:eastAsia="Times New Roman" w:hAnsiTheme="minorHAnsi" w:cstheme="minorHAnsi"/>
                <w:highlight w:val="yellow"/>
              </w:rPr>
              <w:t>.</w:t>
            </w:r>
          </w:p>
          <w:p w14:paraId="2D7AA68D" w14:textId="38BD6338" w:rsidR="00731492" w:rsidRDefault="00731492">
            <w:pPr>
              <w:ind w:left="720"/>
              <w:rPr>
                <w:lang w:val="en-US"/>
              </w:rPr>
            </w:pPr>
          </w:p>
          <w:p w14:paraId="555443D1" w14:textId="77777777" w:rsidR="00731492" w:rsidRDefault="00731492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Fill in relevant persons details (see sample below)</w:t>
            </w:r>
          </w:p>
          <w:p w14:paraId="1CBA858A" w14:textId="6BD070AA" w:rsidR="00731492" w:rsidRDefault="00731492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EF60C6">
              <w:object w:dxaOrig="1175" w:dyaOrig="760" w14:anchorId="27873162">
                <v:shape id="_x0000_i1040" type="#_x0000_t75" style="width:58.2pt;height:37.8pt" o:ole="">
                  <v:imagedata r:id="rId18" o:title=""/>
                </v:shape>
                <o:OLEObject Type="Embed" ProgID="AcroExch.Document.2017" ShapeID="_x0000_i1040" DrawAspect="Icon" ObjectID="_1692083414" r:id="rId19"/>
              </w:object>
            </w:r>
          </w:p>
          <w:p w14:paraId="3AA1C617" w14:textId="1861362B" w:rsidR="00731492" w:rsidRDefault="00731492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 xml:space="preserve">Upload supporting documents </w:t>
            </w:r>
            <w:r>
              <w:rPr>
                <w:b/>
                <w:bCs/>
                <w:lang w:val="en-US"/>
              </w:rPr>
              <w:t xml:space="preserve">(to combine all supporting documents into 1 file) </w:t>
            </w:r>
            <w:r>
              <w:rPr>
                <w:b/>
                <w:bCs/>
                <w:u w:val="single"/>
                <w:lang w:val="en-US"/>
              </w:rPr>
              <w:t>and</w:t>
            </w:r>
            <w:r>
              <w:rPr>
                <w:lang w:val="en-US"/>
              </w:rPr>
              <w:t xml:space="preserve"> separately, </w:t>
            </w:r>
            <w:r w:rsidR="00C336F9">
              <w:rPr>
                <w:lang w:val="en-US"/>
              </w:rPr>
              <w:t>NR</w:t>
            </w:r>
            <w:r>
              <w:rPr>
                <w:lang w:val="en-US"/>
              </w:rPr>
              <w:t>ICs of AP and P (see sample below)</w:t>
            </w:r>
          </w:p>
          <w:p w14:paraId="00BAB4C8" w14:textId="689F15B7" w:rsidR="00C336F9" w:rsidRPr="00F73EA9" w:rsidRDefault="00731492" w:rsidP="00F73EA9">
            <w:pPr>
              <w:pStyle w:val="ListParagraph"/>
            </w:pPr>
            <w:r>
              <w:rPr>
                <w:lang w:val="en-US"/>
              </w:rPr>
              <w:t xml:space="preserve"> </w:t>
            </w:r>
            <w:r w:rsidR="00EF60C6">
              <w:object w:dxaOrig="1175" w:dyaOrig="760" w14:anchorId="212DD7A2">
                <v:shape id="_x0000_i1038" type="#_x0000_t75" style="width:58.2pt;height:37.8pt" o:ole="">
                  <v:imagedata r:id="rId20" o:title=""/>
                </v:shape>
                <o:OLEObject Type="Embed" ProgID="AcroExch.Document.2017" ShapeID="_x0000_i1038" DrawAspect="Icon" ObjectID="_1692083415" r:id="rId21"/>
              </w:object>
            </w:r>
          </w:p>
          <w:p w14:paraId="0D8E80EF" w14:textId="77777777" w:rsidR="00731492" w:rsidRDefault="00731492">
            <w:pPr>
              <w:pStyle w:val="ListParagraph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Declaration by AP and review application (see sample declaration below)</w:t>
            </w:r>
          </w:p>
          <w:p w14:paraId="2EF50D71" w14:textId="362E0289" w:rsidR="00731492" w:rsidRDefault="00731492">
            <w:pPr>
              <w:pStyle w:val="ListParagraph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EF60C6">
              <w:object w:dxaOrig="1175" w:dyaOrig="760" w14:anchorId="647A9C0B">
                <v:shape id="_x0000_i1036" type="#_x0000_t75" style="width:58.2pt;height:37.8pt" o:ole="">
                  <v:imagedata r:id="rId22" o:title=""/>
                </v:shape>
                <o:OLEObject Type="Embed" ProgID="AcroExch.Document.2017" ShapeID="_x0000_i1036" DrawAspect="Icon" ObjectID="_1692083416" r:id="rId23"/>
              </w:object>
            </w:r>
          </w:p>
          <w:p w14:paraId="0A117FDF" w14:textId="0C185377" w:rsidR="00731492" w:rsidRDefault="00731492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Download a copy of the application (see sample below)</w:t>
            </w:r>
          </w:p>
          <w:p w14:paraId="5C633CFE" w14:textId="7087C300" w:rsidR="00731492" w:rsidRDefault="00EF60C6">
            <w:pPr>
              <w:pStyle w:val="ListParagraph"/>
              <w:jc w:val="both"/>
              <w:rPr>
                <w:lang w:val="en-US"/>
              </w:rPr>
            </w:pPr>
            <w:r>
              <w:object w:dxaOrig="1175" w:dyaOrig="760" w14:anchorId="7CC6B898">
                <v:shape id="_x0000_i1034" type="#_x0000_t75" style="width:58.2pt;height:37.8pt" o:ole="">
                  <v:imagedata r:id="rId24" o:title=""/>
                </v:shape>
                <o:OLEObject Type="Embed" ProgID="AcroExch.Document.2017" ShapeID="_x0000_i1034" DrawAspect="Icon" ObjectID="_1692083417" r:id="rId25"/>
              </w:object>
            </w:r>
          </w:p>
          <w:p w14:paraId="6627B1D7" w14:textId="77777777" w:rsidR="00731492" w:rsidRDefault="00731492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Submit application</w:t>
            </w:r>
          </w:p>
          <w:p w14:paraId="1BDE6F95" w14:textId="77777777" w:rsidR="00731492" w:rsidRDefault="00731492">
            <w:pPr>
              <w:pStyle w:val="ListParagraph"/>
              <w:numPr>
                <w:ilvl w:val="1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Save a copy of the acknowledgment page showing the application number as the application number is required to make payment</w:t>
            </w:r>
          </w:p>
          <w:p w14:paraId="3F6B5EE0" w14:textId="6865AAC7" w:rsidR="00731492" w:rsidRDefault="00731492">
            <w:pPr>
              <w:pStyle w:val="ListParagraph"/>
              <w:numPr>
                <w:ilvl w:val="1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Relevant persons to submit declaration/consent (if any) – Relevant persons have to provide a valid email address and </w:t>
            </w:r>
            <w:proofErr w:type="spellStart"/>
            <w:r>
              <w:rPr>
                <w:lang w:val="en-US"/>
              </w:rPr>
              <w:t>Singpass</w:t>
            </w:r>
            <w:proofErr w:type="spellEnd"/>
            <w:r>
              <w:rPr>
                <w:lang w:val="en-US"/>
              </w:rPr>
              <w:t xml:space="preserve"> account as </w:t>
            </w:r>
            <w:r w:rsidR="00C336F9">
              <w:rPr>
                <w:lang w:val="en-US"/>
              </w:rPr>
              <w:t xml:space="preserve"> the</w:t>
            </w:r>
            <w:r w:rsidR="00BE7B3B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FJC will email them a link to log in using their </w:t>
            </w:r>
            <w:proofErr w:type="spellStart"/>
            <w:r>
              <w:rPr>
                <w:lang w:val="en-US"/>
              </w:rPr>
              <w:t>Singpass</w:t>
            </w:r>
            <w:proofErr w:type="spellEnd"/>
            <w:r>
              <w:rPr>
                <w:lang w:val="en-US"/>
              </w:rPr>
              <w:t xml:space="preserve"> and check the box to confirm that they consent to the application</w:t>
            </w:r>
          </w:p>
          <w:p w14:paraId="1523969D" w14:textId="25B2D70E" w:rsidR="00731492" w:rsidRDefault="00731492">
            <w:pPr>
              <w:pStyle w:val="ListParagraph"/>
              <w:numPr>
                <w:ilvl w:val="1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lastRenderedPageBreak/>
              <w:t>AP to make payment ($12 for doctor’s affidavit, $40 for application</w:t>
            </w:r>
            <w:r w:rsidR="00F73EA9">
              <w:rPr>
                <w:rStyle w:val="FootnoteReference"/>
                <w:lang w:val="en-US"/>
              </w:rPr>
              <w:footnoteReference w:id="3"/>
            </w:r>
            <w:r>
              <w:rPr>
                <w:lang w:val="en-US"/>
              </w:rPr>
              <w:t>. Total: $52). AP must make payment before application can be submitted to FJC</w:t>
            </w:r>
            <w:r w:rsidR="00F73EA9">
              <w:rPr>
                <w:lang w:val="en-US"/>
              </w:rPr>
              <w:t>.</w:t>
            </w:r>
          </w:p>
          <w:p w14:paraId="58F0EB3B" w14:textId="77777777" w:rsidR="00F73EA9" w:rsidRDefault="00F73EA9" w:rsidP="00F73EA9">
            <w:pPr>
              <w:pStyle w:val="ListParagraph"/>
              <w:ind w:left="1440"/>
              <w:jc w:val="both"/>
              <w:rPr>
                <w:lang w:val="en-US"/>
              </w:rPr>
            </w:pPr>
          </w:p>
          <w:p w14:paraId="1FCDF430" w14:textId="34458D31" w:rsidR="00731492" w:rsidRPr="00F73EA9" w:rsidRDefault="00731492" w:rsidP="00F73EA9">
            <w:pPr>
              <w:pStyle w:val="ListParagraph"/>
              <w:numPr>
                <w:ilvl w:val="0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Once 1-6 is done, wait for </w:t>
            </w:r>
            <w:r w:rsidR="00C336F9">
              <w:rPr>
                <w:lang w:val="en-US"/>
              </w:rPr>
              <w:t xml:space="preserve">the </w:t>
            </w:r>
            <w:r>
              <w:rPr>
                <w:lang w:val="en-US"/>
              </w:rPr>
              <w:t xml:space="preserve">Judge’s directions and judgment (about 3 weeks from </w:t>
            </w:r>
            <w:r w:rsidR="00BD797C">
              <w:rPr>
                <w:lang w:val="en-US"/>
              </w:rPr>
              <w:t>the time</w:t>
            </w:r>
            <w:r>
              <w:rPr>
                <w:lang w:val="en-US"/>
              </w:rPr>
              <w:t xml:space="preserve"> AP makes payment for the application) – if</w:t>
            </w:r>
            <w:r w:rsidR="00BD797C">
              <w:rPr>
                <w:lang w:val="en-US"/>
              </w:rPr>
              <w:t xml:space="preserve"> the</w:t>
            </w:r>
            <w:r>
              <w:rPr>
                <w:lang w:val="en-US"/>
              </w:rPr>
              <w:t xml:space="preserve"> judge has any directions / clarifications, FJC will </w:t>
            </w:r>
            <w:r w:rsidR="00BD797C">
              <w:rPr>
                <w:lang w:val="en-US"/>
              </w:rPr>
              <w:t>contact</w:t>
            </w:r>
            <w:r>
              <w:rPr>
                <w:lang w:val="en-US"/>
              </w:rPr>
              <w:t xml:space="preserve"> </w:t>
            </w:r>
            <w:r w:rsidR="00C336F9">
              <w:rPr>
                <w:lang w:val="en-US"/>
              </w:rPr>
              <w:t>you</w:t>
            </w:r>
            <w:r>
              <w:rPr>
                <w:lang w:val="en-US"/>
              </w:rPr>
              <w:t xml:space="preserve">. However, if after 4 weeks </w:t>
            </w:r>
            <w:r w:rsidR="00C336F9">
              <w:rPr>
                <w:lang w:val="en-US"/>
              </w:rPr>
              <w:t xml:space="preserve">there is </w:t>
            </w:r>
            <w:r>
              <w:rPr>
                <w:lang w:val="en-US"/>
              </w:rPr>
              <w:t xml:space="preserve">no news from them, </w:t>
            </w:r>
            <w:r w:rsidR="00C336F9">
              <w:rPr>
                <w:lang w:val="en-US"/>
              </w:rPr>
              <w:t>you</w:t>
            </w:r>
            <w:r>
              <w:rPr>
                <w:lang w:val="en-US"/>
              </w:rPr>
              <w:t xml:space="preserve"> </w:t>
            </w:r>
            <w:r w:rsidR="00C336F9">
              <w:rPr>
                <w:lang w:val="en-US"/>
              </w:rPr>
              <w:t>can c</w:t>
            </w:r>
            <w:r w:rsidR="00F73EA9">
              <w:rPr>
                <w:lang w:val="en-US"/>
              </w:rPr>
              <w:t xml:space="preserve">ontact </w:t>
            </w:r>
            <w:r>
              <w:rPr>
                <w:lang w:val="en-US"/>
              </w:rPr>
              <w:t>FJC for an update</w:t>
            </w:r>
            <w:r w:rsidR="00C336F9">
              <w:rPr>
                <w:lang w:val="en-US"/>
              </w:rPr>
              <w:t>.</w:t>
            </w:r>
          </w:p>
        </w:tc>
      </w:tr>
    </w:tbl>
    <w:p w14:paraId="130AEF7C" w14:textId="1599B5B0" w:rsidR="00731492" w:rsidRDefault="00731492"/>
    <w:p w14:paraId="44DBD576" w14:textId="4098F65F" w:rsidR="00C44FD0" w:rsidRDefault="00C44FD0"/>
    <w:p w14:paraId="47306092" w14:textId="25F59483" w:rsidR="00C44FD0" w:rsidRDefault="00C44FD0"/>
    <w:p w14:paraId="5F8531D0" w14:textId="77777777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6819B9C2" w14:textId="77777777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768CCAC8" w14:textId="77777777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126F67E7" w14:textId="77777777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124E2672" w14:textId="77777777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4C51180B" w14:textId="77777777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486141E8" w14:textId="77777777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2C870D4F" w14:textId="2D7D2AA6" w:rsidR="00C44FD0" w:rsidRDefault="00C44FD0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35D9F194" w14:textId="05159B5A" w:rsidR="00F73EA9" w:rsidRDefault="00F73EA9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28F58458" w14:textId="6DE2E3BB" w:rsidR="00F73EA9" w:rsidRDefault="00F73EA9" w:rsidP="00C44FD0">
      <w:pPr>
        <w:spacing w:before="100" w:beforeAutospacing="1" w:after="100" w:afterAutospacing="1"/>
        <w:rPr>
          <w:rFonts w:asciiTheme="minorHAnsi" w:hAnsiTheme="minorHAnsi" w:cstheme="minorHAnsi"/>
          <w:b/>
          <w:bCs/>
          <w:color w:val="000000"/>
          <w:u w:val="single"/>
          <w:lang w:val="en-US"/>
        </w:rPr>
      </w:pPr>
    </w:p>
    <w:p w14:paraId="101568C3" w14:textId="77777777" w:rsidR="00C44FD0" w:rsidRDefault="00C44FD0"/>
    <w:sectPr w:rsidR="00C44F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7274D" w14:textId="77777777" w:rsidR="0089058B" w:rsidRDefault="0089058B" w:rsidP="00731492">
      <w:r>
        <w:separator/>
      </w:r>
    </w:p>
  </w:endnote>
  <w:endnote w:type="continuationSeparator" w:id="0">
    <w:p w14:paraId="47522BA9" w14:textId="77777777" w:rsidR="0089058B" w:rsidRDefault="0089058B" w:rsidP="00731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CADDD6" w14:textId="77777777" w:rsidR="0089058B" w:rsidRDefault="0089058B" w:rsidP="00731492">
      <w:r>
        <w:separator/>
      </w:r>
    </w:p>
  </w:footnote>
  <w:footnote w:type="continuationSeparator" w:id="0">
    <w:p w14:paraId="2D5F3770" w14:textId="77777777" w:rsidR="0089058B" w:rsidRDefault="0089058B" w:rsidP="00731492">
      <w:r>
        <w:continuationSeparator/>
      </w:r>
    </w:p>
  </w:footnote>
  <w:footnote w:id="1">
    <w:p w14:paraId="405BCEAF" w14:textId="7B4DB1E4" w:rsidR="00F73EA9" w:rsidRPr="00F73EA9" w:rsidRDefault="00F73EA9" w:rsidP="00F73EA9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APs should be encouraged to use the </w:t>
      </w:r>
      <w:proofErr w:type="spellStart"/>
      <w:r>
        <w:rPr>
          <w:lang w:val="en-US"/>
        </w:rPr>
        <w:t>iFAM</w:t>
      </w:r>
      <w:r w:rsidR="00BD797C">
        <w:rPr>
          <w:lang w:val="en-US"/>
        </w:rPr>
        <w:t>S</w:t>
      </w:r>
      <w:proofErr w:type="spellEnd"/>
      <w:r>
        <w:rPr>
          <w:lang w:val="en-US"/>
        </w:rPr>
        <w:t xml:space="preserve"> on their own if possible. If they are able to do this, you can return the assignment to LAB.</w:t>
      </w:r>
    </w:p>
  </w:footnote>
  <w:footnote w:id="2">
    <w:p w14:paraId="1A2C2AC7" w14:textId="75BAC649" w:rsidR="00F73EA9" w:rsidRPr="00C336F9" w:rsidRDefault="00F73EA9" w:rsidP="00F73EA9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>You can contact the Bureau to obtain a list of the Bureau’s volunteer doctors who may be able to assist the AP to upload the MR by themselves.</w:t>
      </w:r>
    </w:p>
  </w:footnote>
  <w:footnote w:id="3">
    <w:p w14:paraId="62A1896A" w14:textId="31AC6080" w:rsidR="00F73EA9" w:rsidRPr="00F73EA9" w:rsidRDefault="00F73EA9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="00AD2E7A">
        <w:rPr>
          <w:lang w:val="en-US"/>
        </w:rPr>
        <w:t>The</w:t>
      </w:r>
      <w:r>
        <w:rPr>
          <w:lang w:val="en-US"/>
        </w:rPr>
        <w:t xml:space="preserve"> filing fee of $40 can be waived in the event a Grant of Aid</w:t>
      </w:r>
      <w:r w:rsidR="00AD2E7A">
        <w:rPr>
          <w:lang w:val="en-US"/>
        </w:rPr>
        <w:t xml:space="preserve"> (GA)</w:t>
      </w:r>
      <w:r>
        <w:rPr>
          <w:lang w:val="en-US"/>
        </w:rPr>
        <w:t xml:space="preserve"> has </w:t>
      </w:r>
      <w:r w:rsidR="00AD2E7A">
        <w:rPr>
          <w:lang w:val="en-US"/>
        </w:rPr>
        <w:t xml:space="preserve">been </w:t>
      </w:r>
      <w:r>
        <w:rPr>
          <w:lang w:val="en-US"/>
        </w:rPr>
        <w:t>issued</w:t>
      </w:r>
      <w:r w:rsidR="00AD2E7A">
        <w:rPr>
          <w:lang w:val="en-US"/>
        </w:rPr>
        <w:t xml:space="preserve"> to AP, and is filed. You should contact LAB for the filing of the GA.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A7999"/>
    <w:multiLevelType w:val="hybridMultilevel"/>
    <w:tmpl w:val="6608D308"/>
    <w:lvl w:ilvl="0" w:tplc="8C4E012E">
      <w:start w:val="1"/>
      <w:numFmt w:val="lowerLetter"/>
      <w:lvlText w:val="(%1)"/>
      <w:lvlJc w:val="left"/>
      <w:pPr>
        <w:ind w:left="1080" w:hanging="360"/>
      </w:pPr>
      <w:rPr>
        <w:b w:val="0"/>
        <w:bCs w:val="0"/>
      </w:rPr>
    </w:lvl>
    <w:lvl w:ilvl="1" w:tplc="48090019">
      <w:start w:val="1"/>
      <w:numFmt w:val="lowerLetter"/>
      <w:lvlText w:val="%2."/>
      <w:lvlJc w:val="left"/>
      <w:pPr>
        <w:ind w:left="1800" w:hanging="360"/>
      </w:pPr>
    </w:lvl>
    <w:lvl w:ilvl="2" w:tplc="4809001B">
      <w:start w:val="1"/>
      <w:numFmt w:val="lowerRoman"/>
      <w:lvlText w:val="%3."/>
      <w:lvlJc w:val="right"/>
      <w:pPr>
        <w:ind w:left="2520" w:hanging="180"/>
      </w:pPr>
    </w:lvl>
    <w:lvl w:ilvl="3" w:tplc="4809000F">
      <w:start w:val="1"/>
      <w:numFmt w:val="decimal"/>
      <w:lvlText w:val="%4."/>
      <w:lvlJc w:val="left"/>
      <w:pPr>
        <w:ind w:left="3240" w:hanging="360"/>
      </w:pPr>
    </w:lvl>
    <w:lvl w:ilvl="4" w:tplc="48090019">
      <w:start w:val="1"/>
      <w:numFmt w:val="lowerLetter"/>
      <w:lvlText w:val="%5."/>
      <w:lvlJc w:val="left"/>
      <w:pPr>
        <w:ind w:left="3960" w:hanging="360"/>
      </w:pPr>
    </w:lvl>
    <w:lvl w:ilvl="5" w:tplc="4809001B">
      <w:start w:val="1"/>
      <w:numFmt w:val="lowerRoman"/>
      <w:lvlText w:val="%6."/>
      <w:lvlJc w:val="right"/>
      <w:pPr>
        <w:ind w:left="4680" w:hanging="180"/>
      </w:pPr>
    </w:lvl>
    <w:lvl w:ilvl="6" w:tplc="4809000F">
      <w:start w:val="1"/>
      <w:numFmt w:val="decimal"/>
      <w:lvlText w:val="%7."/>
      <w:lvlJc w:val="left"/>
      <w:pPr>
        <w:ind w:left="5400" w:hanging="360"/>
      </w:pPr>
    </w:lvl>
    <w:lvl w:ilvl="7" w:tplc="48090019">
      <w:start w:val="1"/>
      <w:numFmt w:val="lowerLetter"/>
      <w:lvlText w:val="%8."/>
      <w:lvlJc w:val="left"/>
      <w:pPr>
        <w:ind w:left="6120" w:hanging="360"/>
      </w:pPr>
    </w:lvl>
    <w:lvl w:ilvl="8" w:tplc="4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FD95297"/>
    <w:multiLevelType w:val="hybridMultilevel"/>
    <w:tmpl w:val="B96037BA"/>
    <w:lvl w:ilvl="0" w:tplc="4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B487F24"/>
    <w:multiLevelType w:val="hybridMultilevel"/>
    <w:tmpl w:val="B98E02F0"/>
    <w:lvl w:ilvl="0" w:tplc="4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4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4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B401069"/>
    <w:multiLevelType w:val="hybridMultilevel"/>
    <w:tmpl w:val="CC54262C"/>
    <w:lvl w:ilvl="0" w:tplc="B702536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492"/>
    <w:rsid w:val="000C25A1"/>
    <w:rsid w:val="001F5E43"/>
    <w:rsid w:val="002E0C96"/>
    <w:rsid w:val="002F4787"/>
    <w:rsid w:val="00324F43"/>
    <w:rsid w:val="00353477"/>
    <w:rsid w:val="003638F9"/>
    <w:rsid w:val="003B5944"/>
    <w:rsid w:val="00731492"/>
    <w:rsid w:val="00875943"/>
    <w:rsid w:val="0089058B"/>
    <w:rsid w:val="00964DE2"/>
    <w:rsid w:val="00A6327B"/>
    <w:rsid w:val="00AA55C1"/>
    <w:rsid w:val="00AA790D"/>
    <w:rsid w:val="00AD2E7A"/>
    <w:rsid w:val="00BD64CF"/>
    <w:rsid w:val="00BD797C"/>
    <w:rsid w:val="00BE7B3B"/>
    <w:rsid w:val="00C336F9"/>
    <w:rsid w:val="00C44FD0"/>
    <w:rsid w:val="00CE0704"/>
    <w:rsid w:val="00D64027"/>
    <w:rsid w:val="00D65DBB"/>
    <w:rsid w:val="00EB01A7"/>
    <w:rsid w:val="00EF60C6"/>
    <w:rsid w:val="00F73EA9"/>
    <w:rsid w:val="00FB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226ABE"/>
  <w15:chartTrackingRefBased/>
  <w15:docId w15:val="{2B85153A-9E91-4B59-BBA3-38A58113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492"/>
    <w:pPr>
      <w:spacing w:after="0" w:line="240" w:lineRule="auto"/>
    </w:pPr>
    <w:rPr>
      <w:rFonts w:ascii="Calibri" w:eastAsia="DengXia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1492"/>
    <w:pPr>
      <w:spacing w:after="160" w:line="254" w:lineRule="auto"/>
      <w:ind w:left="720"/>
      <w:contextualSpacing/>
    </w:pPr>
  </w:style>
  <w:style w:type="table" w:styleId="TableGrid">
    <w:name w:val="Table Grid"/>
    <w:basedOn w:val="TableNormal"/>
    <w:uiPriority w:val="39"/>
    <w:rsid w:val="00731492"/>
    <w:pPr>
      <w:spacing w:after="0" w:line="240" w:lineRule="auto"/>
    </w:pPr>
    <w:rPr>
      <w:rFonts w:ascii="Calibri" w:eastAsia="DengXian" w:hAnsi="Calibri" w:cs="Times New Roman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31492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731492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36F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36F9"/>
    <w:rPr>
      <w:rFonts w:ascii="Calibri" w:eastAsia="DengXian" w:hAnsi="Calibri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C336F9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B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B3B"/>
    <w:rPr>
      <w:rFonts w:ascii="Segoe UI" w:eastAsia="DengXi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58243-08B1-47A8-A3BA-8C9452AD9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399</Words>
  <Characters>2275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CHAN (LAB)</dc:creator>
  <cp:keywords/>
  <dc:description/>
  <cp:lastModifiedBy>Gerald TAN (LAB)</cp:lastModifiedBy>
  <cp:revision>2</cp:revision>
  <dcterms:created xsi:type="dcterms:W3CDTF">2021-09-02T02:24:00Z</dcterms:created>
  <dcterms:modified xsi:type="dcterms:W3CDTF">2021-09-02T02:24:00Z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288355-fb4c-44cd-b9ca-40cfc2aee5f8_Enabled">
    <vt:lpwstr>true</vt:lpwstr>
  </property>
  <property fmtid="{D5CDD505-2E9C-101B-9397-08002B2CF9AE}" pid="3" name="MSIP_Label_4f288355-fb4c-44cd-b9ca-40cfc2aee5f8_SetDate">
    <vt:lpwstr>2021-09-02T02:23:40Z</vt:lpwstr>
  </property>
  <property fmtid="{D5CDD505-2E9C-101B-9397-08002B2CF9AE}" pid="4" name="MSIP_Label_4f288355-fb4c-44cd-b9ca-40cfc2aee5f8_Method">
    <vt:lpwstr>Standard</vt:lpwstr>
  </property>
  <property fmtid="{D5CDD505-2E9C-101B-9397-08002B2CF9AE}" pid="5" name="MSIP_Label_4f288355-fb4c-44cd-b9ca-40cfc2aee5f8_Name">
    <vt:lpwstr>Non Sensitive_1</vt:lpwstr>
  </property>
  <property fmtid="{D5CDD505-2E9C-101B-9397-08002B2CF9AE}" pid="6" name="MSIP_Label_4f288355-fb4c-44cd-b9ca-40cfc2aee5f8_SiteId">
    <vt:lpwstr>0b11c524-9a1c-4e1b-84cb-6336aefc2243</vt:lpwstr>
  </property>
  <property fmtid="{D5CDD505-2E9C-101B-9397-08002B2CF9AE}" pid="7" name="MSIP_Label_4f288355-fb4c-44cd-b9ca-40cfc2aee5f8_ActionId">
    <vt:lpwstr>01072365-1591-4500-ac48-3df60afca930</vt:lpwstr>
  </property>
  <property fmtid="{D5CDD505-2E9C-101B-9397-08002B2CF9AE}" pid="8" name="MSIP_Label_4f288355-fb4c-44cd-b9ca-40cfc2aee5f8_ContentBits">
    <vt:lpwstr>0</vt:lpwstr>
  </property>
</Properties>
</file>